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BE" w:rsidRPr="00FC39BE" w:rsidRDefault="00FC39BE" w:rsidP="00FC39BE">
      <w:pPr>
        <w:widowControl/>
        <w:spacing w:before="100" w:beforeAutospacing="1" w:after="100" w:afterAutospacing="1"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C39BE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关于转发省厅治安总队《关于进一步做好户政高频业务“跨省通办”相关工作的通知》的通知</w:t>
      </w:r>
      <w:r w:rsidRPr="00FC39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C39BE" w:rsidRPr="00FC39BE" w:rsidRDefault="00FC39BE" w:rsidP="00FC39BE">
      <w:pPr>
        <w:widowControl/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3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各派出所：</w:t>
      </w:r>
      <w:r w:rsidRPr="00FC39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C39BE" w:rsidRPr="00FC39BE" w:rsidRDefault="00FC39BE" w:rsidP="00FC39BE">
      <w:pPr>
        <w:widowControl/>
        <w:spacing w:before="100" w:beforeAutospacing="1" w:after="100" w:afterAutospacing="1"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3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认真贯彻落实《国务院办公厅关于加快推进政务服务“跨省通办”的指导意见》（国办发[2020]35号）和《国务院办公厅关于扩大政务服务“跨省通办”范围进一步提升服务效能的意见》（国办发[2022]34号）精神，根据公安部治安管理局的安排部署，省厅要求进一步深入推进户籍迁移、户籍类证明“跨省通办”工作。</w:t>
      </w:r>
      <w:r w:rsidRPr="00FC39B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一是</w:t>
      </w:r>
      <w:r w:rsidRPr="00FC3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持续扩大户籍类高频事项“跨省通办”业务范围，从2023年1月3日起，受理子女投靠父母户口迁移“跨省通办”，于2023年6月30日前实现其他户口迁移业务和开具户籍类证明全类型、全流程、全线上“跨省通办”，确保全覆盖无遗漏。</w:t>
      </w:r>
      <w:r w:rsidRPr="00FC39B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二是</w:t>
      </w:r>
      <w:r w:rsidRPr="00FC3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充分使用部级协作平台受理业务。由于各省份与部级协作平台联通进度不统一，可线上办理省份处于变化之中，对此，各地要督促户籍民警受理业务时按照《户口迁移、户籍类证明“跨省通办”操作手册》（附件1）相关步骤及时查看是否可以使用部级协作平台进行业务流转，确保能用尽用、应用尽用，提高服务群众效率。</w:t>
      </w:r>
      <w:r w:rsidRPr="00FC39B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三是</w:t>
      </w:r>
      <w:r w:rsidRPr="00FC3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明确户口迁移电子凭证式样。公安部</w:t>
      </w:r>
      <w:r w:rsidRPr="00FC3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治安局拟制了户口准迁证和户口迁移证电子凭证式样（附件2），今后凡通过部级协作平台实现户口迁移“跨省通办”的，均要使用电子凭证办理业务、留档存证；尚未通过部级协作平台实现的户口迁移“跨省通办”业务，仍然延用原有的纸质迁移证件作为留档凭证。</w:t>
      </w:r>
      <w:r w:rsidRPr="00FC39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C39BE" w:rsidRPr="00FC39BE" w:rsidRDefault="00FC39BE" w:rsidP="00FC39BE">
      <w:pPr>
        <w:widowControl/>
        <w:spacing w:before="100" w:beforeAutospacing="1" w:after="100" w:afterAutospacing="1"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3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厅通知中称，自2022年12月15日启动了户口迁移、开具户籍类证明“跨省通办”线上办理试点工作，从各地情况来看，部分地方户籍民警受理业务时未采用部级协作平台流转模式，导致受理效率低下；部分地方未在5个工作日时限要求内完成迁出信息反馈、查证结果反馈等。</w:t>
      </w:r>
      <w:r w:rsidRPr="00FC39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C39BE" w:rsidRPr="00FC39BE" w:rsidRDefault="00FC39BE" w:rsidP="00FC39BE">
      <w:pPr>
        <w:widowControl/>
        <w:spacing w:before="100" w:beforeAutospacing="1" w:after="100" w:afterAutospacing="1"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3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自2022年11月8日我省开通居民身份证首次申领“跨省通办”试点工作以来，存在两个问题，</w:t>
      </w:r>
      <w:r w:rsidRPr="00FC39B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第一，超期签发问题较多。第二，部分数据质量不高。</w:t>
      </w:r>
      <w:r w:rsidRPr="00FC3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经过对各地办理业务数据进行抽样检测，部分地方存在“户籍地址-地址名称”填报不符合标准的情况。各地要高度重视，认真分析本地问题，及时采取措施，有效堵塞漏洞。</w:t>
      </w:r>
      <w:r w:rsidRPr="00FC39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C39BE" w:rsidRPr="00FC39BE" w:rsidRDefault="00FC39BE" w:rsidP="00FC39BE">
      <w:pPr>
        <w:widowControl/>
        <w:spacing w:before="100" w:beforeAutospacing="1" w:after="100" w:afterAutospacing="1"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3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各所接此通知后，请认真学习操作手册，并根据上级要求结合实际认真抓好贯彻落实。落实情况及工作中遇到的问题请及时报告县局，2023年6月30日前报送工作总结至户籍管理FTP“跨省通办总结”文件夹。</w:t>
      </w:r>
      <w:r w:rsidRPr="00FC39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C39BE" w:rsidRPr="00FC39BE" w:rsidRDefault="00FC39BE" w:rsidP="00FC39BE">
      <w:pPr>
        <w:widowControl/>
        <w:spacing w:before="100" w:beforeAutospacing="1" w:after="100" w:afterAutospacing="1" w:line="6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39BE">
        <w:rPr>
          <w:rFonts w:ascii="仿宋_GB2312" w:eastAsia="仿宋_GB2312" w:hAnsi="宋体" w:cs="宋体" w:hint="eastAsia"/>
          <w:color w:val="E53333"/>
          <w:kern w:val="0"/>
          <w:sz w:val="32"/>
          <w:szCs w:val="32"/>
        </w:rPr>
        <w:lastRenderedPageBreak/>
        <w:t>附件：</w:t>
      </w:r>
      <w:hyperlink r:id="rId4" w:tgtFrame="_blank" w:history="1">
        <w:r w:rsidRPr="00FC39BE">
          <w:rPr>
            <w:rFonts w:ascii="微软雅黑" w:eastAsia="微软雅黑" w:hAnsi="微软雅黑" w:cs="宋体"/>
            <w:color w:val="E53333"/>
            <w:kern w:val="0"/>
            <w:sz w:val="24"/>
          </w:rPr>
          <w:t>上级通知及操作手册</w:t>
        </w:r>
      </w:hyperlink>
      <w:r w:rsidRPr="00FC39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C39BE" w:rsidRPr="00FC39BE" w:rsidRDefault="00FC39BE" w:rsidP="00FC39BE">
      <w:pPr>
        <w:widowControl/>
        <w:spacing w:before="100" w:beforeAutospacing="1" w:after="100" w:afterAutospacing="1" w:line="600" w:lineRule="atLeast"/>
        <w:ind w:firstLine="64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C39BE" w:rsidRPr="00FC39BE" w:rsidRDefault="00FC39BE" w:rsidP="00FC39BE">
      <w:pPr>
        <w:widowControl/>
        <w:spacing w:before="100" w:beforeAutospacing="1" w:after="100" w:afterAutospacing="1" w:line="600" w:lineRule="atLeast"/>
        <w:ind w:firstLine="64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3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民权县公安局</w:t>
      </w:r>
      <w:r w:rsidRPr="00FC39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FC39BE" w:rsidRPr="00FC39BE" w:rsidRDefault="00FC39BE" w:rsidP="00FC39BE">
      <w:pPr>
        <w:widowControl/>
        <w:spacing w:before="100" w:beforeAutospacing="1" w:after="100" w:afterAutospacing="1" w:line="600" w:lineRule="atLeast"/>
        <w:ind w:firstLine="64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C39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二○二三年一月五日</w:t>
      </w:r>
      <w:r w:rsidRPr="00FC39B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97CCA" w:rsidRDefault="00797CCA"/>
    <w:sectPr w:rsidR="00797CCA" w:rsidSect="0079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9BE"/>
    <w:rsid w:val="00342959"/>
    <w:rsid w:val="00797CCA"/>
    <w:rsid w:val="00FC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9BE"/>
    <w:rPr>
      <w:rFonts w:ascii="微软雅黑" w:eastAsia="微软雅黑" w:hAnsi="微软雅黑" w:hint="eastAsia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2.178.128.100/webadmin/kindeditor/attached/file/20230105/20230105095858575857.r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2023-01-31T08:40:00Z</dcterms:created>
  <dcterms:modified xsi:type="dcterms:W3CDTF">2023-01-31T08:41:00Z</dcterms:modified>
</cp:coreProperties>
</file>